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>
  <w:body>
    <w:p w14:paraId="54171FB4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2826C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4EA87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85FA0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5FF91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BA1E6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D9FF2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5E0638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15D1F" w14:textId="27CD745E" w:rsidR="008F2D00" w:rsidRDefault="00513C06" w:rsidP="00513C06">
      <w:pPr>
        <w:pStyle w:val="ac"/>
        <w:tabs>
          <w:tab w:val="left" w:pos="775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5FE52BF" w14:textId="77777777" w:rsidR="008F2D00" w:rsidRPr="0022200F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00F">
        <w:rPr>
          <w:rFonts w:ascii="Times New Roman" w:hAnsi="Times New Roman" w:cs="Times New Roman"/>
          <w:b/>
          <w:bCs/>
          <w:sz w:val="28"/>
          <w:szCs w:val="28"/>
        </w:rPr>
        <w:t xml:space="preserve">Банктік ұйымдардың мемлекеттік кірістер органына банктік шоттарының және олардың бар-жоғы туралы мәліметтерді ұсыну нысандарын бекіту туралы</w:t>
      </w:r>
    </w:p>
    <w:p w14:paraId="08B90CC2" w14:textId="77777777" w:rsidR="008F2D00" w:rsidRPr="007C0A88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00F">
        <w:rPr>
          <w:rFonts w:ascii="Times New Roman" w:hAnsi="Times New Roman" w:cs="Times New Roman"/>
          <w:b/>
          <w:bCs/>
          <w:sz w:val="28"/>
          <w:szCs w:val="28"/>
        </w:rPr>
        <w:t>осы шоттардағы ақша нөмірлері, қалдықтары және қозғалысы туралы</w:t>
      </w:r>
    </w:p>
    <w:p w14:paraId="3E2B17C3" w14:textId="77777777" w:rsidR="008F2D00" w:rsidRPr="007C0A88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3B70E7" w14:textId="7CF21D9E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Қазақстан Республикасы Салық кодексінің (бұдан әрі – Салық кодексі) 55–бабы 2–тармағының 17) тармақшасының екінші - бесінші, жетінші, тоғызыншы - он төртінші абзацтарына, 18), 21) және 24) тармақшаларына және 2) тармақшасына сәйкес Қазақстан Республикасы Заңының 16-бабы 3-тармағының </w:t>
        <w:br/>
        <w:t xml:space="preserve">"Мемлекеттік статистика туралы"  </w:t>
      </w:r>
      <w:r w:rsidRPr="0022200F">
        <w:rPr>
          <w:rFonts w:ascii="Times New Roman" w:hAnsi="Times New Roman" w:cs="Times New Roman"/>
          <w:b/>
          <w:bCs/>
          <w:sz w:val="28"/>
          <w:szCs w:val="28"/>
        </w:rPr>
        <w:t>БҰЙЫРАМЫН:</w:t>
      </w:r>
    </w:p>
    <w:p w14:paraId="01671853" w14:textId="77777777" w:rsidR="008F2D00" w:rsidRPr="0022200F" w:rsidRDefault="008F2D00" w:rsidP="008F2D00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z6"/>
      <w:r>
        <w:rPr>
          <w:rFonts w:ascii="Times New Roman" w:hAnsi="Times New Roman" w:cs="Times New Roman"/>
          <w:sz w:val="28"/>
          <w:szCs w:val="28"/>
        </w:rPr>
        <w:t>Бекітілсін.:</w:t>
      </w:r>
    </w:p>
    <w:p w14:paraId="6C72972D" w14:textId="77777777" w:rsidR="008F2D00" w:rsidRDefault="008F2D00" w:rsidP="008F2D00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323B">
        <w:rPr>
          <w:rFonts w:ascii="Times New Roman" w:hAnsi="Times New Roman" w:cs="Times New Roman"/>
          <w:sz w:val="28"/>
          <w:szCs w:val="28"/>
        </w:rPr>
        <w:t>банктік шоттардың бар-жоғы және олардың нөмірлері, қалдықтар туралы мәліметтер нысаны</w:t>
      </w:r>
    </w:p>
    <w:p w14:paraId="6B1CE9CA" w14:textId="226A8B66" w:rsidR="008F2D00" w:rsidRPr="00664AA1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3323B">
        <w:rPr>
          <w:rFonts w:ascii="Times New Roman" w:hAnsi="Times New Roman" w:cs="Times New Roman"/>
          <w:sz w:val="28"/>
          <w:szCs w:val="28"/>
        </w:rPr>
        <w:t xml:space="preserve">және осы шоттардағы ақша қозғалысы туралы </w:t>
      </w:r>
      <w:bookmarkEnd w:id="0"/>
      <w:r w:rsidRPr="0043323B">
        <w:rPr>
          <w:rFonts w:ascii="Times New Roman" w:hAnsi="Times New Roman" w:cs="Times New Roman"/>
          <w:sz w:val="28"/>
          <w:szCs w:val="28"/>
        </w:rPr>
        <w:t>осы бұйрыққа 1-қосымшаға сәйкес;</w:t>
      </w:r>
    </w:p>
    <w:p w14:paraId="4F41C8B8" w14:textId="77777777" w:rsidR="008F2D00" w:rsidRPr="008A0C84" w:rsidRDefault="008F2D00" w:rsidP="008F2D00">
      <w:pPr>
        <w:pStyle w:val="ac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2) осы бұйрыққа 2-қосымшаға сәйкес сыйақыны қоса алғанда, өтеу сомаларын көрсете отырып, активтері мен міндеттемелері, кірістері мен мүлкі туралы декларацияларды ұсыну міндеттемесі туындаған жеке тұлғаға берілген несиелер туралы мәліметтер нысаны;;</w:t>
      </w:r>
      <w:r w:rsidRPr="008A0C84">
        <w:rPr>
          <w:rFonts w:ascii="Times New Roman" w:hAnsi="Times New Roman" w:cs="Times New Roman"/>
          <w:color w:val="000000"/>
          <w:sz w:val="28"/>
        </w:rPr>
        <w:t xml:space="preserve"> </w:t>
      </w:r>
      <w:bookmarkStart w:id="1" w:name="z852"/>
    </w:p>
    <w:bookmarkEnd w:id="1"/>
    <w:p w14:paraId="29BE143C" w14:textId="6815DD03" w:rsidR="008F2D00" w:rsidRPr="00EE0705" w:rsidRDefault="008F2D00" w:rsidP="008F2D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3) Тауарлармен электрондық сауданы жүзеге асыратын салық төлеушілерде банктік шоттардың және олардың нөмірлерінің бар-жоғы туралы, осы шоттардағы ақша қалдықтары мен қозғалысы туралы мәліметтерді мемлекеттік кіріс органына ұсыну қағидалары мен мерзімдері;</w:t>
      </w:r>
      <w:r w:rsidRPr="0043323B">
        <w:rPr>
          <w:rFonts w:ascii="Times New Roman" w:hAnsi="Times New Roman" w:cs="Times New Roman"/>
          <w:sz w:val="28"/>
          <w:szCs w:val="28"/>
        </w:rPr>
        <w:t xml:space="preserve">, осы бұйрыққа 3-қосымшаға сәйкес</w:t>
      </w:r>
      <w:r w:rsidRPr="00EE0705">
        <w:rPr>
          <w:rFonts w:ascii="Times New Roman" w:hAnsi="Times New Roman" w:cs="Times New Roman"/>
          <w:color w:val="000000"/>
          <w:sz w:val="28"/>
        </w:rPr>
        <w:t>;</w:t>
      </w:r>
    </w:p>
    <w:p w14:paraId="7C1B1005" w14:textId="77777777" w:rsidR="008F2D00" w:rsidRDefault="008F2D00" w:rsidP="008F2D00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4) к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осы бұйрыққа 4-қосымшаға сәйкес жеке тұлғаның банктік шоттарында жүргізілетін операцияларды кәсіпкерлік қызметті жүзеге асырудан табыс алу белгілері бар операцияларға жатқызу тәртібі;</w:t>
      </w:r>
    </w:p>
    <w:p w14:paraId="354281EF" w14:textId="77777777" w:rsidR="008F2D00" w:rsidRPr="00B670C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мәліметтер нысаны </w:t>
      </w:r>
      <w:r w:rsidRPr="008A0C84">
        <w:rPr>
          <w:rFonts w:ascii="Times New Roman" w:hAnsi="Times New Roman" w:cs="Times New Roman"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осы бұйрыққа 5-қосымшаға сәйкес кәсіпкерлік қызметті жүзеге асырудан табыс алу белгілері бар тұлғалар;</w:t>
      </w:r>
    </w:p>
    <w:p w14:paraId="537F79E0" w14:textId="5921D9F1" w:rsidR="008F2D00" w:rsidRPr="00664AA1" w:rsidRDefault="008F2D00" w:rsidP="008F2D0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8A0C84">
        <w:rPr>
          <w:rFonts w:ascii="Times New Roman" w:hAnsi="Times New Roman" w:cs="Times New Roman"/>
          <w:color w:val="000000"/>
          <w:sz w:val="28"/>
        </w:rPr>
        <w:t>Тізбе және Қағидалар</w:t>
      </w:r>
      <w:r w:rsidRPr="00664AA1" w:rsidDel="0066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>екінші деңгейдегі банктердің және банк операцияларының жекелеген түрлерін жүзеге асыратын ұйымдардың мәліметтерді ұсынуы</w:t>
      </w:r>
      <w:r w:rsidRPr="00664AA1">
        <w:rPr>
          <w:rFonts w:ascii="Times New Roman" w:hAnsi="Times New Roman" w:cs="Times New Roman"/>
          <w:color w:val="000000"/>
          <w:sz w:val="28"/>
        </w:rPr>
        <w:t xml:space="preserve"> операциялар жүргізілгені анықталған өзге жеке тұлғалардан жеке тұлғаның банктік шотына түскен ақшаның жиынтық сомасы бойынша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  <w:lastRenderedPageBreak/>
        <w:t>осы бұйрыққа 6-қосымшаға сәйкес кәсіпкерлік қызметті жүзеге асырудан табыс алу белгілері бар тұлғалар үшін.</w:t>
      </w:r>
    </w:p>
    <w:p w14:paraId="5C736E39" w14:textId="502E5DAC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Hlk204923230"/>
      <w:r w:rsidRPr="0022200F">
        <w:rPr>
          <w:rFonts w:ascii="Times New Roman" w:hAnsi="Times New Roman" w:cs="Times New Roman"/>
          <w:sz w:val="28"/>
          <w:szCs w:val="28"/>
        </w:rPr>
        <w:t xml:space="preserve">Осы бұйрыққа 7-қосымшаға сәйкес тізбе бойынша Қазақстан Республикасы Қаржы министрінің кейбір бұйрықтарының күші жойылды деп танылсын.</w:t>
      </w:r>
    </w:p>
    <w:bookmarkEnd w:id="2"/>
    <w:p w14:paraId="53587778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3. Қазақстан Республикасы Қаржы министрлігінің Мемлекеттік кірістер комитеті Қазақстан Республикасының заңнамасында белгіленген тәртіппен қамтамасыз етсін:</w:t>
      </w:r>
    </w:p>
    <w:p w14:paraId="03EC0C9E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 xml:space="preserve">1) осы бұйрықтың Қазақстан Республикасы Әділет министрлігінде мемлекеттік тіркелуін;; </w:t>
      </w:r>
    </w:p>
    <w:p w14:paraId="11ACAA98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2) осы бұйрық ресми жарияланғаннан кейін оны Қазақстан Республикасы Қаржы министрлігінің интернет-ресурсында орналастыруды қамтамасыз етсін;</w:t>
      </w:r>
    </w:p>
    <w:p w14:paraId="28194E9B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3) 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2) тармақшаларында көзделген іс-шаралардың орындалуы туралы мәліметтерді ұсынуды қамтамасыз етсін.</w:t>
      </w:r>
    </w:p>
    <w:p w14:paraId="6DE94B6D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4. Осы бұйрық 2026 жылғы 1 қаңтардан бастап қолданысқа енгізіледі және ресми жариялануға тиіс.</w:t>
      </w:r>
    </w:p>
    <w:p w14:paraId="29FF7A80" w14:textId="77777777" w:rsidR="008F2D00" w:rsidRPr="0022200F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90B5B8A" w14:textId="77777777" w:rsidR="008F2D00" w:rsidRPr="0022200F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3C38B35" w14:textId="04A4BF40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200F">
        <w:rPr>
          <w:rFonts w:ascii="Times New Roman" w:hAnsi="Times New Roman" w:cs="Times New Roman"/>
          <w:b/>
          <w:bCs/>
          <w:sz w:val="28"/>
          <w:szCs w:val="28"/>
        </w:rPr>
        <w:t xml:space="preserve">Лауазымы АТЫ-жөні</w:t>
      </w:r>
    </w:p>
    <w:p w14:paraId="0FC05470" w14:textId="77777777" w:rsidR="008F2D00" w:rsidRPr="0022200F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073FA8B" w14:textId="77777777" w:rsidR="008F2D00" w:rsidRPr="007C0A88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C5F86A1" w14:textId="77777777" w:rsidR="008F2D00" w:rsidRPr="007C0A88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7BCAA0D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BD48D36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43A3E5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72D9899" w14:textId="77777777" w:rsidR="0060570B" w:rsidRDefault="0060570B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97559E7" w14:textId="3B440604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"КЕЛІСІЛДІ"</w:t>
      </w:r>
    </w:p>
    <w:p w14:paraId="5606E0C3" w14:textId="77777777" w:rsidR="008F2D00" w:rsidRPr="00902AB5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02AB5">
        <w:rPr>
          <w:rFonts w:ascii="Times New Roman" w:hAnsi="Times New Roman" w:cs="Times New Roman"/>
          <w:sz w:val="28"/>
          <w:szCs w:val="28"/>
        </w:rPr>
        <w:t>Ұлттық статистика бюросы</w:t>
      </w:r>
    </w:p>
    <w:p w14:paraId="60E97D9E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Стратегиялық жоспарлау жөніндегі агенттіктер</w:t>
      </w:r>
    </w:p>
    <w:p w14:paraId="7884FC00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жоспарлау және реформалар бойынша</w:t>
      </w:r>
    </w:p>
    <w:p w14:paraId="20C47188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 xml:space="preserve">Қазақстан Республикасының </w:t>
      </w:r>
    </w:p>
    <w:p w14:paraId="2B4426AE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8311B2A" w14:textId="77777777" w:rsidR="008F2D00" w:rsidRPr="0032746A" w:rsidRDefault="008F2D00" w:rsidP="008F2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C06">
        <w:rPr>
          <w:rFonts w:ascii="Times New Roman" w:hAnsi="Times New Roman" w:cs="Times New Roman"/>
          <w:color w:val="000000"/>
          <w:sz w:val="28"/>
        </w:rPr>
        <w:t> </w:t>
      </w:r>
      <w:r w:rsidRPr="0032746A">
        <w:rPr>
          <w:rFonts w:ascii="Times New Roman" w:hAnsi="Times New Roman" w:cs="Times New Roman"/>
          <w:sz w:val="28"/>
          <w:szCs w:val="28"/>
        </w:rPr>
        <w:t>"КЕЛІСІЛДІ"</w:t>
      </w:r>
    </w:p>
    <w:p w14:paraId="3831071E" w14:textId="77777777" w:rsidR="008F2D00" w:rsidRPr="00513C06" w:rsidRDefault="008F2D00" w:rsidP="008F2D00">
      <w:pPr>
        <w:pStyle w:val="ac"/>
        <w:jc w:val="both"/>
        <w:rPr>
          <w:rFonts w:ascii="Times New Roman" w:hAnsi="Times New Roman" w:cs="Times New Roman"/>
          <w:color w:val="000000"/>
          <w:kern w:val="0"/>
          <w:sz w:val="28"/>
          <w14:ligatures w14:val="none"/>
        </w:rPr>
      </w:pPr>
      <w:r w:rsidRPr="00513C06">
        <w:rPr>
          <w:rFonts w:ascii="Times New Roman" w:hAnsi="Times New Roman" w:cs="Times New Roman"/>
          <w:color w:val="000000"/>
          <w:kern w:val="0"/>
          <w:sz w:val="28"/>
          <w14:ligatures w14:val="none"/>
        </w:rPr>
        <w:t>Қазақстан Республикасы Агенттігі</w:t>
      </w:r>
    </w:p>
    <w:p w14:paraId="4BEADCD8" w14:textId="77777777" w:rsidR="008F2D00" w:rsidRPr="00513C06" w:rsidRDefault="008F2D00" w:rsidP="008F2D00">
      <w:pPr>
        <w:pStyle w:val="ac"/>
        <w:jc w:val="both"/>
        <w:rPr>
          <w:rFonts w:ascii="Times New Roman" w:hAnsi="Times New Roman" w:cs="Times New Roman"/>
          <w:color w:val="000000"/>
          <w:kern w:val="0"/>
          <w:sz w:val="28"/>
          <w14:ligatures w14:val="none"/>
        </w:rPr>
      </w:pPr>
      <w:r w:rsidRPr="00513C06">
        <w:rPr>
          <w:rFonts w:ascii="Times New Roman" w:hAnsi="Times New Roman" w:cs="Times New Roman"/>
          <w:color w:val="000000"/>
          <w:kern w:val="0"/>
          <w:sz w:val="28"/>
          <w14:ligatures w14:val="none"/>
        </w:rPr>
        <w:t>реттеу және дамыту бойынша</w:t>
      </w:r>
    </w:p>
    <w:p w14:paraId="5E8F7A52" w14:textId="0C27273C" w:rsidR="008F2D00" w:rsidRPr="00513C06" w:rsidRDefault="008F2D00" w:rsidP="008F2D00">
      <w:pPr>
        <w:pStyle w:val="ac"/>
        <w:jc w:val="both"/>
        <w:rPr>
          <w:rFonts w:ascii="Times New Roman" w:hAnsi="Times New Roman" w:cs="Times New Roman"/>
          <w:color w:val="000000"/>
          <w:kern w:val="0"/>
          <w:sz w:val="28"/>
          <w14:ligatures w14:val="none"/>
        </w:rPr>
      </w:pPr>
      <w:r w:rsidRPr="00513C06">
        <w:rPr>
          <w:rFonts w:ascii="Times New Roman" w:hAnsi="Times New Roman" w:cs="Times New Roman"/>
          <w:color w:val="000000"/>
          <w:kern w:val="0"/>
          <w:sz w:val="28"/>
          <w14:ligatures w14:val="none"/>
        </w:rPr>
        <w:t>қаржы нарығының</w:t>
      </w:r>
    </w:p>
    <w:p w14:paraId="350983A3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1548211" w14:textId="77777777" w:rsidR="008F2D00" w:rsidRPr="00902AB5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02AB5">
        <w:rPr>
          <w:rFonts w:ascii="Times New Roman" w:hAnsi="Times New Roman" w:cs="Times New Roman"/>
          <w:sz w:val="28"/>
          <w:szCs w:val="28"/>
        </w:rPr>
        <w:t>"КЕЛІСІЛДІ"</w:t>
      </w:r>
    </w:p>
    <w:p w14:paraId="620E9DB1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Ұлттық Банк</w:t>
      </w:r>
    </w:p>
    <w:p w14:paraId="6136E0A2" w14:textId="22132CE5" w:rsidR="007E06C3" w:rsidRDefault="008F2D00" w:rsidP="00BC0497">
      <w:pPr>
        <w:pStyle w:val="ac"/>
        <w:jc w:val="both"/>
      </w:pPr>
      <w:r w:rsidRPr="0032746A">
        <w:rPr>
          <w:rFonts w:ascii="Times New Roman" w:hAnsi="Times New Roman" w:cs="Times New Roman"/>
          <w:sz w:val="28"/>
          <w:szCs w:val="28"/>
        </w:rPr>
        <w:t>Қазақстан Республикасының</w:t>
      </w:r>
    </w:p>
    <w:sectPr w:rsidR="007E06C3" w:rsidSect="008F2D00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090E" w14:textId="77777777" w:rsidR="004A541C" w:rsidRDefault="004A541C">
      <w:pPr>
        <w:spacing w:after="0" w:line="240" w:lineRule="auto"/>
      </w:pPr>
      <w:r>
        <w:separator/>
      </w:r>
    </w:p>
  </w:endnote>
  <w:endnote w:type="continuationSeparator" w:id="0">
    <w:p w14:paraId="6038E837" w14:textId="77777777" w:rsidR="004A541C" w:rsidRDefault="004A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C5AC7" w14:textId="77777777" w:rsidR="004A541C" w:rsidRDefault="004A541C">
      <w:pPr>
        <w:spacing w:after="0" w:line="240" w:lineRule="auto"/>
      </w:pPr>
      <w:r>
        <w:separator/>
      </w:r>
    </w:p>
  </w:footnote>
  <w:footnote w:type="continuationSeparator" w:id="0">
    <w:p w14:paraId="06F9C070" w14:textId="77777777" w:rsidR="004A541C" w:rsidRDefault="004A5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7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32FCAB" w14:textId="1D219AAD" w:rsidR="005B50AF" w:rsidRPr="007C5A10" w:rsidRDefault="0091685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A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5A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06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14317F" w14:textId="77777777" w:rsidR="005B50AF" w:rsidRDefault="005B50A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EED"/>
    <w:multiLevelType w:val="hybridMultilevel"/>
    <w:tmpl w:val="92C40330"/>
    <w:lvl w:ilvl="0" w:tplc="7D129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B8006F"/>
    <w:multiLevelType w:val="hybridMultilevel"/>
    <w:tmpl w:val="45ECBD16"/>
    <w:lvl w:ilvl="0" w:tplc="A5A08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8D7B45"/>
    <w:multiLevelType w:val="hybridMultilevel"/>
    <w:tmpl w:val="093234F2"/>
    <w:lvl w:ilvl="0" w:tplc="CAB056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012059">
    <w:abstractNumId w:val="0"/>
  </w:num>
  <w:num w:numId="2" w16cid:durableId="1936553188">
    <w:abstractNumId w:val="6"/>
  </w:num>
  <w:num w:numId="3" w16cid:durableId="1068188198">
    <w:abstractNumId w:val="4"/>
  </w:num>
  <w:num w:numId="4" w16cid:durableId="395513288">
    <w:abstractNumId w:val="1"/>
  </w:num>
  <w:num w:numId="5" w16cid:durableId="1898203238">
    <w:abstractNumId w:val="3"/>
  </w:num>
  <w:num w:numId="6" w16cid:durableId="687874427">
    <w:abstractNumId w:val="2"/>
  </w:num>
  <w:num w:numId="7" w16cid:durableId="1496990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00"/>
    <w:rsid w:val="000A1EAE"/>
    <w:rsid w:val="000C788B"/>
    <w:rsid w:val="002152FA"/>
    <w:rsid w:val="0032746A"/>
    <w:rsid w:val="004A541C"/>
    <w:rsid w:val="0050483E"/>
    <w:rsid w:val="00513C06"/>
    <w:rsid w:val="0056624E"/>
    <w:rsid w:val="005A1D57"/>
    <w:rsid w:val="005B50AF"/>
    <w:rsid w:val="0060570B"/>
    <w:rsid w:val="006B18EF"/>
    <w:rsid w:val="00711D8C"/>
    <w:rsid w:val="00742AB1"/>
    <w:rsid w:val="007963B1"/>
    <w:rsid w:val="007E06C3"/>
    <w:rsid w:val="008F2D00"/>
    <w:rsid w:val="00902AB5"/>
    <w:rsid w:val="00916853"/>
    <w:rsid w:val="00A71F06"/>
    <w:rsid w:val="00B24D84"/>
    <w:rsid w:val="00BC0497"/>
    <w:rsid w:val="00BD0BFE"/>
    <w:rsid w:val="00C66C75"/>
    <w:rsid w:val="00C939D5"/>
    <w:rsid w:val="00EE535F"/>
    <w:rsid w:val="00F4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030"/>
  <w15:chartTrackingRefBased/>
  <w15:docId w15:val="{9C1CDCB2-5308-4EDA-A6BE-78B94F35509D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0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F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D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D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D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D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D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D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D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D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D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D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D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D0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D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D0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F2D00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F2D00"/>
    <w:pPr>
      <w:spacing w:after="0" w:line="240" w:lineRule="auto"/>
    </w:pPr>
  </w:style>
  <w:style w:type="table" w:styleId="ad">
    <w:name w:val="Table Grid"/>
    <w:basedOn w:val="a1"/>
    <w:uiPriority w:val="59"/>
    <w:qFormat/>
    <w:rsid w:val="008F2D0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F2D00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2D00"/>
    <w:rPr>
      <w:kern w:val="0"/>
      <w14:ligatures w14:val="none"/>
    </w:rPr>
  </w:style>
  <w:style w:type="character" w:styleId="af2">
    <w:name w:val="Hyperlink"/>
    <w:basedOn w:val="a0"/>
    <w:uiPriority w:val="99"/>
    <w:unhideWhenUsed/>
    <w:rsid w:val="008F2D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2D0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8F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2D00"/>
    <w:rPr>
      <w:rFonts w:ascii="Segoe UI" w:hAnsi="Segoe UI" w:cs="Segoe UI"/>
      <w:kern w:val="0"/>
      <w:sz w:val="18"/>
      <w:szCs w:val="18"/>
      <w14:ligatures w14:val="none"/>
    </w:rPr>
  </w:style>
  <w:style w:type="paragraph" w:styleId="af5">
    <w:name w:val="Revision"/>
    <w:hidden/>
    <w:uiPriority w:val="99"/>
    <w:semiHidden/>
    <w:rsid w:val="008F2D00"/>
    <w:pPr>
      <w:spacing w:after="0" w:line="240" w:lineRule="auto"/>
    </w:pPr>
    <w:rPr>
      <w:kern w:val="0"/>
      <w14:ligatures w14:val="none"/>
    </w:rPr>
  </w:style>
  <w:style w:type="paragraph" w:customStyle="1" w:styleId="pj">
    <w:name w:val="pj"/>
    <w:basedOn w:val="a"/>
    <w:qFormat/>
    <w:rsid w:val="002152F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02AB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AB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AB5"/>
    <w:rPr>
      <w:kern w:val="0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AB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A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dcterms:created xsi:type="dcterms:W3CDTF">2025-09-10T03:47:00Z</dcterms:created>
  <dcterms:modified xsi:type="dcterms:W3CDTF">2025-09-10T04:17:00Z</dcterms:modified>
</cp:coreProperties>
</file>